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A8" w:rsidRDefault="00D868A8" w:rsidP="00832A9F">
      <w:pPr>
        <w:jc w:val="center"/>
        <w:rPr>
          <w:rFonts w:cstheme="minorHAnsi"/>
          <w:b/>
          <w:i/>
          <w:caps/>
          <w:color w:val="0070C0"/>
          <w:sz w:val="32"/>
          <w:szCs w:val="32"/>
          <w:shd w:val="clear" w:color="auto" w:fill="FFFFFF"/>
        </w:rPr>
      </w:pPr>
      <w:r w:rsidRPr="00EA3BD5">
        <w:rPr>
          <w:rFonts w:cstheme="minorHAnsi"/>
          <w:b/>
          <w:i/>
          <w:caps/>
          <w:color w:val="0070C0"/>
          <w:sz w:val="32"/>
          <w:szCs w:val="32"/>
          <w:shd w:val="clear" w:color="auto" w:fill="FFFFFF"/>
        </w:rPr>
        <w:t xml:space="preserve">Экспорт в формат </w:t>
      </w:r>
      <w:r w:rsidR="00153584" w:rsidRPr="00EA3BD5">
        <w:rPr>
          <w:rFonts w:cstheme="minorHAnsi"/>
          <w:b/>
          <w:i/>
          <w:caps/>
          <w:color w:val="0070C0"/>
          <w:sz w:val="32"/>
          <w:szCs w:val="32"/>
          <w:shd w:val="clear" w:color="auto" w:fill="FFFFFF"/>
        </w:rPr>
        <w:t>ФНС</w:t>
      </w:r>
    </w:p>
    <w:p w:rsidR="00EA3BD5" w:rsidRDefault="00EA3BD5">
      <w:pPr>
        <w:rPr>
          <w:rFonts w:cstheme="minorHAnsi"/>
          <w:szCs w:val="28"/>
        </w:rPr>
      </w:pPr>
      <w:r>
        <w:rPr>
          <w:rFonts w:cstheme="minorHAnsi"/>
          <w:szCs w:val="28"/>
        </w:rPr>
        <w:t>Экспорт в формат ФНС</w:t>
      </w:r>
      <w:r w:rsidR="007A7C98">
        <w:rPr>
          <w:rFonts w:cstheme="minorHAnsi"/>
          <w:szCs w:val="28"/>
        </w:rPr>
        <w:t xml:space="preserve"> возможен 2-мя способами</w:t>
      </w:r>
      <w:r>
        <w:rPr>
          <w:rFonts w:cstheme="minorHAnsi"/>
          <w:szCs w:val="28"/>
        </w:rPr>
        <w:t>:</w:t>
      </w:r>
    </w:p>
    <w:p w:rsidR="00EA3BD5" w:rsidRPr="00EA3BD5" w:rsidRDefault="00EA3BD5">
      <w:pPr>
        <w:rPr>
          <w:rFonts w:cstheme="minorHAnsi"/>
          <w:b/>
          <w:szCs w:val="28"/>
        </w:rPr>
      </w:pPr>
      <w:r w:rsidRPr="00EA3BD5">
        <w:rPr>
          <w:rFonts w:cstheme="minorHAnsi"/>
          <w:b/>
          <w:szCs w:val="28"/>
        </w:rPr>
        <w:t>1 Вариант (из отчетной самой отчетной формы):</w:t>
      </w:r>
    </w:p>
    <w:p w:rsidR="00EA3BD5" w:rsidRDefault="00EA3BD5">
      <w:pPr>
        <w:rPr>
          <w:rFonts w:cstheme="minorHAnsi"/>
          <w:szCs w:val="28"/>
        </w:rPr>
      </w:pPr>
      <w:r>
        <w:rPr>
          <w:rFonts w:cstheme="minorHAnsi"/>
          <w:noProof/>
          <w:szCs w:val="28"/>
          <w:lang w:eastAsia="ru-RU"/>
        </w:rPr>
        <w:drawing>
          <wp:inline distT="0" distB="0" distL="0" distR="0">
            <wp:extent cx="5934075" cy="26479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BD5" w:rsidRPr="00EA3BD5" w:rsidRDefault="00EA3BD5">
      <w:pPr>
        <w:rPr>
          <w:rFonts w:cstheme="minorHAnsi"/>
          <w:b/>
          <w:szCs w:val="28"/>
        </w:rPr>
      </w:pPr>
      <w:r w:rsidRPr="00EA3BD5">
        <w:rPr>
          <w:rFonts w:cstheme="minorHAnsi"/>
          <w:b/>
          <w:szCs w:val="28"/>
        </w:rPr>
        <w:t>2 Вариант</w:t>
      </w:r>
      <w:r>
        <w:rPr>
          <w:rFonts w:cstheme="minorHAnsi"/>
          <w:b/>
          <w:szCs w:val="28"/>
        </w:rPr>
        <w:t xml:space="preserve"> (из списка отчетных форм)</w:t>
      </w:r>
      <w:r w:rsidRPr="00EA3BD5">
        <w:rPr>
          <w:rFonts w:cstheme="minorHAnsi"/>
          <w:b/>
          <w:szCs w:val="28"/>
        </w:rPr>
        <w:t>:</w:t>
      </w:r>
    </w:p>
    <w:p w:rsidR="00EA3BD5" w:rsidRPr="00EA3BD5" w:rsidRDefault="00EA3BD5">
      <w:pPr>
        <w:rPr>
          <w:rFonts w:cstheme="minorHAnsi"/>
          <w:b/>
          <w:i/>
          <w:caps/>
          <w:color w:val="0070C0"/>
          <w:sz w:val="32"/>
          <w:szCs w:val="32"/>
          <w:shd w:val="clear" w:color="auto" w:fill="FFFFFF"/>
        </w:rPr>
      </w:pPr>
      <w:r>
        <w:rPr>
          <w:rFonts w:cstheme="minorHAnsi"/>
          <w:noProof/>
          <w:szCs w:val="28"/>
          <w:lang w:eastAsia="ru-RU"/>
        </w:rPr>
        <w:drawing>
          <wp:inline distT="0" distB="0" distL="0" distR="0">
            <wp:extent cx="5934075" cy="2476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3584">
        <w:rPr>
          <w:rFonts w:cstheme="minorHAnsi"/>
          <w:szCs w:val="28"/>
        </w:rPr>
        <w:t xml:space="preserve">      </w:t>
      </w:r>
      <w:r>
        <w:rPr>
          <w:rFonts w:cstheme="minorHAnsi"/>
          <w:b/>
          <w:i/>
          <w:caps/>
          <w:color w:val="0070C0"/>
          <w:sz w:val="32"/>
          <w:szCs w:val="32"/>
          <w:shd w:val="clear" w:color="auto" w:fill="FFFFFF"/>
        </w:rPr>
        <w:t xml:space="preserve"> </w:t>
      </w:r>
    </w:p>
    <w:p w:rsidR="00832A9F" w:rsidRDefault="00832A9F" w:rsidP="00832A9F">
      <w:pPr>
        <w:pStyle w:val="a9"/>
        <w:rPr>
          <w:rFonts w:asciiTheme="minorHAnsi" w:hAnsiTheme="minorHAnsi"/>
          <w:color w:val="1F497D"/>
          <w:lang w:eastAsia="en-US"/>
        </w:rPr>
      </w:pPr>
    </w:p>
    <w:p w:rsidR="00832A9F" w:rsidRPr="00FC0C16" w:rsidRDefault="00832A9F" w:rsidP="00832A9F">
      <w:pPr>
        <w:pStyle w:val="a9"/>
        <w:jc w:val="center"/>
        <w:rPr>
          <w:rFonts w:cstheme="minorHAnsi"/>
          <w:b/>
          <w:color w:val="FF0000"/>
          <w:sz w:val="28"/>
          <w:szCs w:val="28"/>
        </w:rPr>
      </w:pPr>
      <w:r w:rsidRPr="00FC0C16">
        <w:rPr>
          <w:rFonts w:cstheme="minorHAnsi"/>
          <w:b/>
          <w:color w:val="FF0000"/>
          <w:sz w:val="28"/>
          <w:szCs w:val="28"/>
        </w:rPr>
        <w:t>Перечень форм и нормативное основание для сдачи бухгалтерской отчетности в ФНС</w:t>
      </w:r>
    </w:p>
    <w:p w:rsidR="00832A9F" w:rsidRDefault="00832A9F" w:rsidP="00832A9F">
      <w:pPr>
        <w:pStyle w:val="a9"/>
        <w:rPr>
          <w:rFonts w:cstheme="minorHAnsi"/>
          <w:sz w:val="28"/>
          <w:szCs w:val="28"/>
        </w:rPr>
      </w:pPr>
    </w:p>
    <w:tbl>
      <w:tblPr>
        <w:tblStyle w:val="af"/>
        <w:tblW w:w="0" w:type="auto"/>
        <w:jc w:val="center"/>
        <w:tblInd w:w="-601" w:type="dxa"/>
        <w:tblLook w:val="04A0"/>
      </w:tblPr>
      <w:tblGrid>
        <w:gridCol w:w="1135"/>
        <w:gridCol w:w="5953"/>
        <w:gridCol w:w="3277"/>
      </w:tblGrid>
      <w:tr w:rsidR="00832A9F" w:rsidTr="00832A9F">
        <w:trPr>
          <w:jc w:val="center"/>
        </w:trPr>
        <w:tc>
          <w:tcPr>
            <w:tcW w:w="1135" w:type="dxa"/>
          </w:tcPr>
          <w:p w:rsidR="00832A9F" w:rsidRPr="00FC0C16" w:rsidRDefault="00832A9F" w:rsidP="00C075D7">
            <w:pPr>
              <w:pStyle w:val="a9"/>
              <w:ind w:left="0"/>
              <w:jc w:val="center"/>
              <w:rPr>
                <w:rFonts w:asciiTheme="minorHAnsi" w:hAnsiTheme="minorHAnsi"/>
                <w:b/>
                <w:color w:val="1F497D"/>
                <w:lang w:eastAsia="en-US"/>
              </w:rPr>
            </w:pPr>
            <w:r w:rsidRPr="00FC0C16">
              <w:rPr>
                <w:rFonts w:cstheme="minorHAnsi"/>
                <w:b/>
                <w:sz w:val="28"/>
                <w:szCs w:val="28"/>
              </w:rPr>
              <w:t>Год</w:t>
            </w:r>
          </w:p>
        </w:tc>
        <w:tc>
          <w:tcPr>
            <w:tcW w:w="5953" w:type="dxa"/>
          </w:tcPr>
          <w:p w:rsidR="00832A9F" w:rsidRPr="00FC0C16" w:rsidRDefault="00832A9F" w:rsidP="00C075D7">
            <w:pPr>
              <w:jc w:val="center"/>
              <w:rPr>
                <w:b/>
                <w:color w:val="1F497D"/>
              </w:rPr>
            </w:pPr>
            <w:r w:rsidRPr="00FC0C16">
              <w:rPr>
                <w:rFonts w:cstheme="minorHAnsi"/>
                <w:b/>
                <w:sz w:val="28"/>
                <w:szCs w:val="28"/>
              </w:rPr>
              <w:t>Нормативные документы</w:t>
            </w:r>
          </w:p>
        </w:tc>
        <w:tc>
          <w:tcPr>
            <w:tcW w:w="3084" w:type="dxa"/>
          </w:tcPr>
          <w:p w:rsidR="00832A9F" w:rsidRPr="00FC0C16" w:rsidRDefault="00832A9F" w:rsidP="00C075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C0C16">
              <w:rPr>
                <w:rFonts w:cstheme="minorHAnsi"/>
                <w:b/>
                <w:sz w:val="28"/>
                <w:szCs w:val="28"/>
              </w:rPr>
              <w:t>Перечень форм для сдачи в ФНС</w:t>
            </w:r>
          </w:p>
        </w:tc>
      </w:tr>
      <w:tr w:rsidR="00832A9F" w:rsidTr="00832A9F">
        <w:trPr>
          <w:trHeight w:val="538"/>
          <w:jc w:val="center"/>
        </w:trPr>
        <w:tc>
          <w:tcPr>
            <w:tcW w:w="1135" w:type="dxa"/>
            <w:vAlign w:val="center"/>
          </w:tcPr>
          <w:p w:rsidR="00832A9F" w:rsidRDefault="00832A9F" w:rsidP="00C075D7">
            <w:pPr>
              <w:pStyle w:val="a9"/>
              <w:ind w:left="0"/>
              <w:rPr>
                <w:rFonts w:asciiTheme="minorHAnsi" w:hAnsiTheme="minorHAnsi"/>
                <w:color w:val="1F497D"/>
                <w:lang w:eastAsia="en-US"/>
              </w:rPr>
            </w:pPr>
            <w:r w:rsidRPr="00153584">
              <w:rPr>
                <w:rFonts w:cstheme="minorHAnsi"/>
                <w:sz w:val="28"/>
                <w:szCs w:val="28"/>
              </w:rPr>
              <w:t>За 2012</w:t>
            </w:r>
          </w:p>
        </w:tc>
        <w:tc>
          <w:tcPr>
            <w:tcW w:w="5953" w:type="dxa"/>
            <w:vAlign w:val="center"/>
          </w:tcPr>
          <w:p w:rsidR="00832A9F" w:rsidRDefault="003B627A" w:rsidP="00C075D7">
            <w:pPr>
              <w:rPr>
                <w:color w:val="1F497D"/>
              </w:rPr>
            </w:pPr>
            <w:hyperlink r:id="rId9" w:history="1">
              <w:r w:rsidR="00832A9F" w:rsidRPr="00153584">
                <w:rPr>
                  <w:rStyle w:val="aa"/>
                </w:rPr>
                <w:t>Приказ ФНС России от 21.03.2013 № ММВ-7-6/128@</w:t>
              </w:r>
            </w:hyperlink>
          </w:p>
        </w:tc>
        <w:tc>
          <w:tcPr>
            <w:tcW w:w="3084" w:type="dxa"/>
            <w:vAlign w:val="center"/>
          </w:tcPr>
          <w:p w:rsidR="00832A9F" w:rsidRDefault="00832A9F" w:rsidP="00C075D7">
            <w:pPr>
              <w:pStyle w:val="a9"/>
              <w:ind w:left="0"/>
              <w:rPr>
                <w:rFonts w:asciiTheme="minorHAnsi" w:hAnsiTheme="minorHAnsi"/>
                <w:color w:val="1F497D"/>
                <w:lang w:eastAsia="en-US"/>
              </w:rPr>
            </w:pPr>
            <w:r>
              <w:t>730,725,710,737,738,721,760,830</w:t>
            </w:r>
          </w:p>
        </w:tc>
      </w:tr>
      <w:tr w:rsidR="00832A9F" w:rsidTr="00832A9F">
        <w:trPr>
          <w:trHeight w:val="471"/>
          <w:jc w:val="center"/>
        </w:trPr>
        <w:tc>
          <w:tcPr>
            <w:tcW w:w="1135" w:type="dxa"/>
            <w:vAlign w:val="center"/>
          </w:tcPr>
          <w:p w:rsidR="00832A9F" w:rsidRDefault="00832A9F" w:rsidP="00C075D7">
            <w:pPr>
              <w:pStyle w:val="a9"/>
              <w:ind w:left="0"/>
              <w:rPr>
                <w:rFonts w:asciiTheme="minorHAnsi" w:hAnsiTheme="minorHAnsi"/>
                <w:color w:val="1F497D"/>
                <w:lang w:eastAsia="en-US"/>
              </w:rPr>
            </w:pPr>
            <w:r w:rsidRPr="00153584">
              <w:rPr>
                <w:rFonts w:cstheme="minorHAnsi"/>
                <w:sz w:val="28"/>
                <w:szCs w:val="28"/>
              </w:rPr>
              <w:t>За 2013</w:t>
            </w:r>
          </w:p>
        </w:tc>
        <w:tc>
          <w:tcPr>
            <w:tcW w:w="5953" w:type="dxa"/>
            <w:vAlign w:val="center"/>
          </w:tcPr>
          <w:p w:rsidR="00832A9F" w:rsidRPr="00FC0C16" w:rsidRDefault="003B627A" w:rsidP="00C075D7">
            <w:hyperlink r:id="rId10" w:history="1">
              <w:r w:rsidR="00832A9F" w:rsidRPr="00153584">
                <w:rPr>
                  <w:rStyle w:val="aa"/>
                </w:rPr>
                <w:t>Приказ ФНС России от 13.02.2014 № ММВ-7-6/51@</w:t>
              </w:r>
            </w:hyperlink>
          </w:p>
        </w:tc>
        <w:tc>
          <w:tcPr>
            <w:tcW w:w="3084" w:type="dxa"/>
            <w:vAlign w:val="center"/>
          </w:tcPr>
          <w:p w:rsidR="00832A9F" w:rsidRDefault="00832A9F" w:rsidP="00C075D7">
            <w:pPr>
              <w:pStyle w:val="a9"/>
              <w:ind w:left="0"/>
              <w:rPr>
                <w:rFonts w:asciiTheme="minorHAnsi" w:hAnsiTheme="minorHAnsi"/>
                <w:color w:val="1F497D"/>
                <w:lang w:eastAsia="en-US"/>
              </w:rPr>
            </w:pPr>
            <w:r>
              <w:t>730,737,721,769,779,830</w:t>
            </w:r>
          </w:p>
        </w:tc>
      </w:tr>
      <w:tr w:rsidR="00832A9F" w:rsidTr="00832A9F">
        <w:trPr>
          <w:trHeight w:val="831"/>
          <w:jc w:val="center"/>
        </w:trPr>
        <w:tc>
          <w:tcPr>
            <w:tcW w:w="1135" w:type="dxa"/>
            <w:vAlign w:val="center"/>
          </w:tcPr>
          <w:p w:rsidR="00832A9F" w:rsidRDefault="00832A9F" w:rsidP="00C075D7">
            <w:pPr>
              <w:pStyle w:val="a9"/>
              <w:ind w:left="0"/>
              <w:rPr>
                <w:rFonts w:asciiTheme="minorHAnsi" w:hAnsiTheme="minorHAnsi"/>
                <w:color w:val="1F497D"/>
                <w:lang w:eastAsia="en-US"/>
              </w:rPr>
            </w:pPr>
            <w:r w:rsidRPr="00153584">
              <w:rPr>
                <w:rFonts w:cs="Tahoma"/>
                <w:sz w:val="28"/>
                <w:szCs w:val="28"/>
              </w:rPr>
              <w:t>За 2014</w:t>
            </w:r>
          </w:p>
        </w:tc>
        <w:tc>
          <w:tcPr>
            <w:tcW w:w="5953" w:type="dxa"/>
            <w:vAlign w:val="center"/>
          </w:tcPr>
          <w:p w:rsidR="00832A9F" w:rsidRPr="00153584" w:rsidRDefault="003B627A" w:rsidP="00C075D7">
            <w:hyperlink r:id="rId11" w:history="1">
              <w:r w:rsidR="00832A9F" w:rsidRPr="00153584">
                <w:rPr>
                  <w:rStyle w:val="aa"/>
                </w:rPr>
                <w:t>Приказ от 27 марта 2015 № ММВ-7-6/124@</w:t>
              </w:r>
            </w:hyperlink>
            <w:r w:rsidR="00832A9F" w:rsidRPr="00153584">
              <w:t xml:space="preserve"> по 130</w:t>
            </w:r>
          </w:p>
          <w:p w:rsidR="00832A9F" w:rsidRDefault="003B627A" w:rsidP="00C075D7">
            <w:pPr>
              <w:rPr>
                <w:color w:val="1F497D"/>
              </w:rPr>
            </w:pPr>
            <w:hyperlink r:id="rId12" w:history="1">
              <w:r w:rsidR="00832A9F" w:rsidRPr="00153584">
                <w:rPr>
                  <w:rStyle w:val="aa"/>
                </w:rPr>
                <w:t>Приказ от 27 марта 2015 № ММВ-7-6/126@</w:t>
              </w:r>
            </w:hyperlink>
            <w:r w:rsidR="00832A9F" w:rsidRPr="00153584">
              <w:t xml:space="preserve"> по 700-м</w:t>
            </w:r>
          </w:p>
        </w:tc>
        <w:tc>
          <w:tcPr>
            <w:tcW w:w="3084" w:type="dxa"/>
            <w:vAlign w:val="center"/>
          </w:tcPr>
          <w:p w:rsidR="00832A9F" w:rsidRDefault="00832A9F" w:rsidP="00C075D7">
            <w:pPr>
              <w:pStyle w:val="a9"/>
              <w:ind w:left="0"/>
            </w:pPr>
            <w:r w:rsidRPr="00153584">
              <w:t>130</w:t>
            </w:r>
          </w:p>
          <w:p w:rsidR="00832A9F" w:rsidRDefault="00832A9F" w:rsidP="00C075D7">
            <w:pPr>
              <w:pStyle w:val="a9"/>
              <w:ind w:left="0"/>
              <w:rPr>
                <w:rFonts w:asciiTheme="minorHAnsi" w:hAnsiTheme="minorHAnsi"/>
                <w:color w:val="1F497D"/>
                <w:lang w:eastAsia="en-US"/>
              </w:rPr>
            </w:pPr>
            <w:r>
              <w:t>730,737,721,769,779,830</w:t>
            </w:r>
          </w:p>
        </w:tc>
      </w:tr>
      <w:tr w:rsidR="00832A9F" w:rsidTr="00832A9F">
        <w:trPr>
          <w:trHeight w:val="842"/>
          <w:jc w:val="center"/>
        </w:trPr>
        <w:tc>
          <w:tcPr>
            <w:tcW w:w="1135" w:type="dxa"/>
            <w:vAlign w:val="center"/>
          </w:tcPr>
          <w:p w:rsidR="00832A9F" w:rsidRPr="00153584" w:rsidRDefault="00832A9F" w:rsidP="00C075D7">
            <w:pPr>
              <w:pStyle w:val="a9"/>
              <w:ind w:left="0"/>
              <w:rPr>
                <w:rFonts w:cs="Tahoma"/>
                <w:sz w:val="28"/>
                <w:szCs w:val="28"/>
              </w:rPr>
            </w:pPr>
            <w:r w:rsidRPr="00153584">
              <w:rPr>
                <w:rFonts w:cs="Tahoma"/>
                <w:sz w:val="28"/>
                <w:szCs w:val="28"/>
              </w:rPr>
              <w:t>За 2015</w:t>
            </w:r>
          </w:p>
        </w:tc>
        <w:tc>
          <w:tcPr>
            <w:tcW w:w="5953" w:type="dxa"/>
            <w:vAlign w:val="center"/>
          </w:tcPr>
          <w:p w:rsidR="00832A9F" w:rsidRPr="00153584" w:rsidRDefault="003B627A" w:rsidP="00C075D7">
            <w:hyperlink r:id="rId13" w:history="1">
              <w:r w:rsidR="00832A9F" w:rsidRPr="00153584">
                <w:rPr>
                  <w:rStyle w:val="aa"/>
                </w:rPr>
                <w:t>Приказ от 01 марта 2016 № ММВ-7-6/108@</w:t>
              </w:r>
            </w:hyperlink>
            <w:r w:rsidR="00832A9F" w:rsidRPr="00153584">
              <w:t xml:space="preserve"> по 130</w:t>
            </w:r>
          </w:p>
          <w:p w:rsidR="00832A9F" w:rsidRDefault="003B627A" w:rsidP="00C075D7">
            <w:hyperlink r:id="rId14" w:history="1">
              <w:r w:rsidR="00832A9F">
                <w:rPr>
                  <w:rStyle w:val="aa"/>
                </w:rPr>
                <w:t>Приказ от 01 марта 2016 № ММВ-7-6/109@</w:t>
              </w:r>
            </w:hyperlink>
            <w:r w:rsidR="00832A9F" w:rsidRPr="00153584">
              <w:t xml:space="preserve"> по 700-м</w:t>
            </w:r>
          </w:p>
        </w:tc>
        <w:tc>
          <w:tcPr>
            <w:tcW w:w="3084" w:type="dxa"/>
            <w:vAlign w:val="center"/>
          </w:tcPr>
          <w:p w:rsidR="00832A9F" w:rsidRDefault="00832A9F" w:rsidP="00C075D7">
            <w:pPr>
              <w:pStyle w:val="a9"/>
              <w:ind w:left="0"/>
            </w:pPr>
            <w:r w:rsidRPr="00153584">
              <w:t>130</w:t>
            </w:r>
          </w:p>
          <w:p w:rsidR="00832A9F" w:rsidRDefault="00832A9F" w:rsidP="00C075D7">
            <w:pPr>
              <w:pStyle w:val="a9"/>
              <w:ind w:left="0"/>
              <w:rPr>
                <w:rFonts w:asciiTheme="minorHAnsi" w:hAnsiTheme="minorHAnsi"/>
                <w:color w:val="1F497D"/>
                <w:lang w:eastAsia="en-US"/>
              </w:rPr>
            </w:pPr>
            <w:r>
              <w:t>730,737,721,769,779,830</w:t>
            </w:r>
          </w:p>
        </w:tc>
      </w:tr>
    </w:tbl>
    <w:p w:rsidR="00D868A8" w:rsidRDefault="00741D8A" w:rsidP="00741D8A">
      <w:pPr>
        <w:jc w:val="center"/>
        <w:rPr>
          <w:rFonts w:cstheme="minorHAnsi"/>
          <w:b/>
          <w:color w:val="FF0000"/>
          <w:sz w:val="28"/>
          <w:szCs w:val="28"/>
          <w:shd w:val="clear" w:color="auto" w:fill="FFFFFF"/>
        </w:rPr>
      </w:pPr>
      <w:r w:rsidRPr="00741D8A">
        <w:rPr>
          <w:rFonts w:cstheme="minorHAnsi"/>
          <w:b/>
          <w:color w:val="FF0000"/>
          <w:sz w:val="28"/>
          <w:szCs w:val="28"/>
          <w:shd w:val="clear" w:color="auto" w:fill="FFFFFF"/>
        </w:rPr>
        <w:lastRenderedPageBreak/>
        <w:t>Заполнение пользовательских параметров при выгрузке в ФНС</w:t>
      </w:r>
      <w:r>
        <w:rPr>
          <w:rFonts w:cstheme="minorHAnsi"/>
          <w:b/>
          <w:color w:val="FF0000"/>
          <w:sz w:val="28"/>
          <w:szCs w:val="28"/>
          <w:shd w:val="clear" w:color="auto" w:fill="FFFFFF"/>
        </w:rPr>
        <w:t>:</w:t>
      </w:r>
    </w:p>
    <w:p w:rsidR="00741D8A" w:rsidRDefault="00741D8A" w:rsidP="00741D8A">
      <w:pPr>
        <w:jc w:val="both"/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Внимание! </w:t>
      </w:r>
      <w:r w:rsidRPr="00741D8A">
        <w:rPr>
          <w:rFonts w:cstheme="minorHAnsi"/>
          <w:b/>
          <w:sz w:val="28"/>
          <w:szCs w:val="28"/>
          <w:shd w:val="clear" w:color="auto" w:fill="FFFFFF"/>
        </w:rPr>
        <w:t>Перед выгрузкой данных форм в формате ФНС необходимо проверить информацию в карточке учреждения</w:t>
      </w:r>
      <w:r w:rsidR="005F1AEF">
        <w:rPr>
          <w:rFonts w:cstheme="minorHAnsi"/>
          <w:b/>
          <w:sz w:val="28"/>
          <w:szCs w:val="28"/>
          <w:shd w:val="clear" w:color="auto" w:fill="FFFFFF"/>
        </w:rPr>
        <w:t xml:space="preserve"> (если реквизиты проставлены, то в параметрах выгрузки формы их указывать уже не нужно)</w:t>
      </w:r>
      <w:r w:rsidRPr="00741D8A">
        <w:rPr>
          <w:rFonts w:cstheme="minorHAnsi"/>
          <w:b/>
          <w:sz w:val="28"/>
          <w:szCs w:val="28"/>
          <w:shd w:val="clear" w:color="auto" w:fill="FFFFFF"/>
        </w:rPr>
        <w:t>:</w:t>
      </w:r>
    </w:p>
    <w:p w:rsidR="005F1AEF" w:rsidRDefault="005F1AEF" w:rsidP="00741D8A">
      <w:pPr>
        <w:jc w:val="both"/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4075" cy="27146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D8A" w:rsidRDefault="00E25851" w:rsidP="00741D8A">
      <w:pPr>
        <w:jc w:val="both"/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При выгрузке формы в формате ФНС выйдет окно заполнения пользовательских параметров</w:t>
      </w:r>
      <w:r w:rsidR="004752CB">
        <w:rPr>
          <w:rFonts w:cstheme="minorHAnsi"/>
          <w:b/>
          <w:sz w:val="28"/>
          <w:szCs w:val="28"/>
          <w:shd w:val="clear" w:color="auto" w:fill="FFFFFF"/>
        </w:rPr>
        <w:t xml:space="preserve"> (Для корректной выгрузки обязательны 3 поля отмеченные на рисунке)</w:t>
      </w:r>
      <w:r>
        <w:rPr>
          <w:rFonts w:cstheme="minorHAnsi"/>
          <w:b/>
          <w:sz w:val="28"/>
          <w:szCs w:val="28"/>
          <w:shd w:val="clear" w:color="auto" w:fill="FFFFFF"/>
        </w:rPr>
        <w:t>:</w:t>
      </w:r>
    </w:p>
    <w:p w:rsidR="00E25851" w:rsidRDefault="007A7C98" w:rsidP="004752CB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60975" cy="49403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494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0421"/>
      </w:tblGrid>
      <w:tr w:rsidR="004752CB" w:rsidTr="004752CB">
        <w:tc>
          <w:tcPr>
            <w:tcW w:w="10421" w:type="dxa"/>
          </w:tcPr>
          <w:p w:rsidR="004752CB" w:rsidRDefault="004752CB">
            <w:pPr>
              <w:rPr>
                <w:rFonts w:cstheme="minorHAnsi"/>
                <w:b/>
                <w:i/>
                <w:color w:val="00B050"/>
                <w:sz w:val="28"/>
                <w:szCs w:val="28"/>
                <w:shd w:val="clear" w:color="auto" w:fill="FFFFFF"/>
              </w:rPr>
            </w:pPr>
            <w:r>
              <w:lastRenderedPageBreak/>
              <w:t>​</w:t>
            </w:r>
            <w:r w:rsidRPr="004752CB">
              <w:rPr>
                <w:b/>
                <w:color w:val="FF0000"/>
                <w:sz w:val="28"/>
                <w:szCs w:val="28"/>
              </w:rPr>
              <w:t>Внимание!</w:t>
            </w:r>
            <w:r w:rsidRPr="004752CB">
              <w:rPr>
                <w:sz w:val="28"/>
                <w:szCs w:val="28"/>
              </w:rPr>
              <w:t xml:space="preserve"> </w:t>
            </w:r>
            <w:r w:rsidRPr="004752CB">
              <w:rPr>
                <w:b/>
                <w:sz w:val="28"/>
                <w:szCs w:val="28"/>
              </w:rPr>
              <w:t>Если заполнена вся необходимая информация в карточке учреждения</w:t>
            </w:r>
            <w:r>
              <w:rPr>
                <w:sz w:val="28"/>
                <w:szCs w:val="28"/>
              </w:rPr>
              <w:t xml:space="preserve"> (Пользователь/Мое</w:t>
            </w:r>
            <w:r w:rsidRPr="004752CB">
              <w:rPr>
                <w:sz w:val="28"/>
                <w:szCs w:val="28"/>
              </w:rPr>
              <w:t xml:space="preserve"> учреждение), то </w:t>
            </w:r>
            <w:r w:rsidRPr="004752CB">
              <w:rPr>
                <w:b/>
                <w:sz w:val="28"/>
                <w:szCs w:val="28"/>
              </w:rPr>
              <w:t>при выгрузке в формате ФНС необходимо указывать только 3 поля</w:t>
            </w:r>
            <w:r w:rsidRPr="004752CB">
              <w:rPr>
                <w:sz w:val="28"/>
                <w:szCs w:val="28"/>
              </w:rPr>
              <w:t xml:space="preserve"> (</w:t>
            </w:r>
            <w:r w:rsidRPr="004752CB">
              <w:rPr>
                <w:b/>
                <w:color w:val="FF0000"/>
                <w:sz w:val="28"/>
                <w:szCs w:val="28"/>
              </w:rPr>
              <w:t>ИдентификаторКонечногоПолучателя</w:t>
            </w:r>
            <w:r w:rsidRPr="004752CB">
              <w:rPr>
                <w:b/>
                <w:sz w:val="28"/>
                <w:szCs w:val="28"/>
              </w:rPr>
              <w:t xml:space="preserve">, </w:t>
            </w:r>
            <w:r w:rsidRPr="004752CB">
              <w:rPr>
                <w:b/>
                <w:color w:val="FF0000"/>
                <w:sz w:val="28"/>
                <w:szCs w:val="28"/>
              </w:rPr>
              <w:t xml:space="preserve">ИдентификаторПолучателя </w:t>
            </w:r>
            <w:r w:rsidRPr="004752CB">
              <w:rPr>
                <w:b/>
                <w:sz w:val="28"/>
                <w:szCs w:val="28"/>
              </w:rPr>
              <w:t xml:space="preserve">и </w:t>
            </w:r>
            <w:r w:rsidRPr="004752CB">
              <w:rPr>
                <w:b/>
                <w:color w:val="FF0000"/>
                <w:sz w:val="28"/>
                <w:szCs w:val="28"/>
              </w:rPr>
              <w:t>Подписант</w:t>
            </w:r>
            <w:r w:rsidRPr="004752CB">
              <w:rPr>
                <w:sz w:val="28"/>
                <w:szCs w:val="28"/>
              </w:rPr>
              <w:t>)</w:t>
            </w:r>
          </w:p>
        </w:tc>
      </w:tr>
    </w:tbl>
    <w:p w:rsidR="004752CB" w:rsidRDefault="004752CB">
      <w:pPr>
        <w:rPr>
          <w:rFonts w:cstheme="minorHAnsi"/>
          <w:b/>
          <w:i/>
          <w:color w:val="00B050"/>
          <w:sz w:val="28"/>
          <w:szCs w:val="28"/>
          <w:shd w:val="clear" w:color="auto" w:fill="FFFFFF"/>
        </w:rPr>
      </w:pPr>
    </w:p>
    <w:p w:rsidR="00BC763A" w:rsidRPr="00153584" w:rsidRDefault="00E4217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EA3BD5">
        <w:rPr>
          <w:rFonts w:cstheme="minorHAnsi"/>
          <w:b/>
          <w:i/>
          <w:color w:val="00B050"/>
          <w:sz w:val="28"/>
          <w:szCs w:val="28"/>
          <w:shd w:val="clear" w:color="auto" w:fill="FFFFFF"/>
        </w:rPr>
        <w:t>ИдентификаторПолучателя</w:t>
      </w:r>
      <w:r w:rsidRPr="00153584">
        <w:rPr>
          <w:rFonts w:cstheme="minorHAnsi"/>
          <w:color w:val="000000"/>
          <w:sz w:val="28"/>
          <w:szCs w:val="28"/>
          <w:shd w:val="clear" w:color="auto" w:fill="FFFFFF"/>
        </w:rPr>
        <w:t xml:space="preserve"> - </w:t>
      </w:r>
      <w:r w:rsidRPr="00153584">
        <w:rPr>
          <w:rFonts w:cstheme="minorHAnsi"/>
          <w:sz w:val="28"/>
          <w:szCs w:val="28"/>
        </w:rPr>
        <w:t>идентификатор получателя, которому направляется файл обмена</w:t>
      </w:r>
      <w:r w:rsidR="00AF4E31" w:rsidRPr="00153584">
        <w:rPr>
          <w:rFonts w:cstheme="minorHAnsi"/>
          <w:sz w:val="28"/>
          <w:szCs w:val="28"/>
        </w:rPr>
        <w:t xml:space="preserve"> (номер налоговой, куда сдают непосредственно)</w:t>
      </w:r>
      <w:r w:rsidR="00E25851">
        <w:rPr>
          <w:rFonts w:cstheme="minorHAnsi"/>
          <w:sz w:val="28"/>
          <w:szCs w:val="28"/>
        </w:rPr>
        <w:t>(например 7453)</w:t>
      </w:r>
    </w:p>
    <w:p w:rsidR="00A843E1" w:rsidRPr="00153584" w:rsidRDefault="00E42172" w:rsidP="00A843E1">
      <w:pPr>
        <w:pStyle w:val="a6"/>
        <w:ind w:firstLine="0"/>
        <w:rPr>
          <w:rFonts w:asciiTheme="minorHAnsi" w:hAnsiTheme="minorHAnsi" w:cstheme="minorHAnsi"/>
          <w:szCs w:val="28"/>
        </w:rPr>
      </w:pPr>
      <w:r w:rsidRPr="00EA3BD5">
        <w:rPr>
          <w:rFonts w:asciiTheme="minorHAnsi" w:hAnsiTheme="minorHAnsi" w:cstheme="minorHAnsi"/>
          <w:b/>
          <w:i/>
          <w:color w:val="00B050"/>
          <w:szCs w:val="28"/>
        </w:rPr>
        <w:t>ИдентификаторКонечногоПолучателя</w:t>
      </w:r>
      <w:r w:rsidRPr="00153584">
        <w:rPr>
          <w:rFonts w:asciiTheme="minorHAnsi" w:hAnsiTheme="minorHAnsi" w:cstheme="minorHAnsi"/>
          <w:color w:val="000000"/>
          <w:szCs w:val="28"/>
        </w:rPr>
        <w:t xml:space="preserve"> -</w:t>
      </w:r>
      <w:r w:rsidRPr="00153584">
        <w:rPr>
          <w:rFonts w:asciiTheme="minorHAnsi" w:hAnsiTheme="minorHAnsi" w:cstheme="minorHAnsi"/>
          <w:szCs w:val="28"/>
        </w:rPr>
        <w:t xml:space="preserve"> идентификатор конечного получателя, для которого предназначена информация из данного файла обмена</w:t>
      </w:r>
      <w:r w:rsidR="00AF4E31" w:rsidRPr="00153584">
        <w:rPr>
          <w:rFonts w:asciiTheme="minorHAnsi" w:hAnsiTheme="minorHAnsi" w:cstheme="minorHAnsi"/>
          <w:szCs w:val="28"/>
        </w:rPr>
        <w:t xml:space="preserve"> (номер налоговой, куда сдают</w:t>
      </w:r>
      <w:r w:rsidR="00927B69" w:rsidRPr="00153584">
        <w:rPr>
          <w:rFonts w:asciiTheme="minorHAnsi" w:hAnsiTheme="minorHAnsi" w:cstheme="minorHAnsi"/>
          <w:szCs w:val="28"/>
        </w:rPr>
        <w:t>)</w:t>
      </w:r>
      <w:r w:rsidR="00E25851">
        <w:rPr>
          <w:rFonts w:asciiTheme="minorHAnsi" w:hAnsiTheme="minorHAnsi" w:cstheme="minorHAnsi"/>
          <w:szCs w:val="28"/>
        </w:rPr>
        <w:t>(например 7453)</w:t>
      </w:r>
    </w:p>
    <w:p w:rsidR="00AF4E31" w:rsidRPr="00153584" w:rsidRDefault="00AF4E31" w:rsidP="00A843E1">
      <w:pPr>
        <w:pStyle w:val="a6"/>
        <w:ind w:firstLine="0"/>
        <w:rPr>
          <w:rFonts w:asciiTheme="minorHAnsi" w:hAnsiTheme="minorHAnsi" w:cstheme="minorHAnsi"/>
          <w:szCs w:val="28"/>
          <w:vertAlign w:val="superscript"/>
        </w:rPr>
      </w:pPr>
    </w:p>
    <w:p w:rsidR="00E42172" w:rsidRPr="00153584" w:rsidRDefault="00E42172" w:rsidP="00A843E1">
      <w:pPr>
        <w:pStyle w:val="a6"/>
        <w:ind w:firstLine="0"/>
        <w:rPr>
          <w:rFonts w:asciiTheme="minorHAnsi" w:hAnsiTheme="minorHAnsi" w:cstheme="minorHAnsi"/>
          <w:szCs w:val="28"/>
        </w:rPr>
      </w:pPr>
      <w:r w:rsidRPr="00153584">
        <w:rPr>
          <w:rFonts w:asciiTheme="minorHAnsi" w:hAnsiTheme="minorHAnsi" w:cstheme="minorHAnsi"/>
          <w:szCs w:val="28"/>
        </w:rPr>
        <w:t>идентификаторы имеют вид для налоговых органов – четырехразрядный код (код налогового органа в соответствии с классификатором «Система обозначений налоговых органов»      (</w:t>
      </w:r>
      <w:hyperlink r:id="rId17" w:history="1">
        <w:r w:rsidRPr="00153584">
          <w:rPr>
            <w:rStyle w:val="aa"/>
            <w:rFonts w:asciiTheme="minorHAnsi" w:hAnsiTheme="minorHAnsi" w:cstheme="minorHAnsi"/>
            <w:b/>
            <w:szCs w:val="28"/>
          </w:rPr>
          <w:t>СОНО</w:t>
        </w:r>
      </w:hyperlink>
      <w:r w:rsidRPr="00153584">
        <w:rPr>
          <w:rFonts w:asciiTheme="minorHAnsi" w:hAnsiTheme="minorHAnsi" w:cstheme="minorHAnsi"/>
          <w:szCs w:val="28"/>
        </w:rPr>
        <w:t>);</w:t>
      </w:r>
    </w:p>
    <w:p w:rsidR="00E42172" w:rsidRPr="00153584" w:rsidRDefault="00E42172" w:rsidP="00E42172">
      <w:pPr>
        <w:pStyle w:val="a6"/>
        <w:rPr>
          <w:rFonts w:asciiTheme="minorHAnsi" w:hAnsiTheme="minorHAnsi" w:cstheme="minorHAnsi"/>
          <w:szCs w:val="28"/>
        </w:rPr>
      </w:pPr>
    </w:p>
    <w:p w:rsidR="00741D8A" w:rsidRDefault="00E42172" w:rsidP="00A843E1">
      <w:pPr>
        <w:pStyle w:val="a6"/>
        <w:ind w:firstLine="0"/>
        <w:rPr>
          <w:rFonts w:asciiTheme="minorHAnsi" w:hAnsiTheme="minorHAnsi" w:cstheme="minorHAnsi"/>
          <w:szCs w:val="28"/>
        </w:rPr>
      </w:pPr>
      <w:r w:rsidRPr="005F1AEF">
        <w:rPr>
          <w:rFonts w:asciiTheme="minorHAnsi" w:hAnsiTheme="minorHAnsi" w:cstheme="minorHAnsi"/>
          <w:b/>
          <w:i/>
          <w:color w:val="00B050"/>
          <w:szCs w:val="28"/>
        </w:rPr>
        <w:t>Фамилия Имя Отчество</w:t>
      </w:r>
      <w:r w:rsidRPr="00153584">
        <w:rPr>
          <w:rFonts w:asciiTheme="minorHAnsi" w:hAnsiTheme="minorHAnsi" w:cstheme="minorHAnsi"/>
          <w:szCs w:val="28"/>
        </w:rPr>
        <w:t xml:space="preserve"> руководителя поле обязательное для заполнения</w:t>
      </w:r>
    </w:p>
    <w:p w:rsidR="00E42172" w:rsidRPr="00153584" w:rsidRDefault="00741D8A" w:rsidP="00A843E1">
      <w:pPr>
        <w:pStyle w:val="a6"/>
        <w:ind w:firstLine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(</w:t>
      </w:r>
      <w:r w:rsidR="00E42172" w:rsidRPr="00153584">
        <w:rPr>
          <w:rFonts w:asciiTheme="minorHAnsi" w:hAnsiTheme="minorHAnsi" w:cstheme="minorHAnsi"/>
          <w:szCs w:val="28"/>
        </w:rPr>
        <w:t>если заполнено в справочнике учреждений</w:t>
      </w:r>
      <w:r w:rsidR="00A843E1" w:rsidRPr="00153584">
        <w:rPr>
          <w:rFonts w:asciiTheme="minorHAnsi" w:hAnsiTheme="minorHAnsi" w:cstheme="minorHAnsi"/>
          <w:szCs w:val="28"/>
        </w:rPr>
        <w:t xml:space="preserve"> в закладке Персоналии</w:t>
      </w:r>
      <w:r w:rsidR="00D868A8" w:rsidRPr="00153584">
        <w:rPr>
          <w:rFonts w:asciiTheme="minorHAnsi" w:hAnsiTheme="minorHAnsi" w:cstheme="minorHAnsi"/>
          <w:szCs w:val="28"/>
        </w:rPr>
        <w:t>, то подтянется из справочника, если заполнить в пользовательских параметрах</w:t>
      </w:r>
      <w:r w:rsidR="005F1AEF">
        <w:rPr>
          <w:rFonts w:asciiTheme="minorHAnsi" w:hAnsiTheme="minorHAnsi" w:cstheme="minorHAnsi"/>
          <w:szCs w:val="28"/>
        </w:rPr>
        <w:t xml:space="preserve"> </w:t>
      </w:r>
      <w:r w:rsidR="00D868A8" w:rsidRPr="00153584">
        <w:rPr>
          <w:rFonts w:asciiTheme="minorHAnsi" w:hAnsiTheme="minorHAnsi" w:cstheme="minorHAnsi"/>
          <w:szCs w:val="28"/>
        </w:rPr>
        <w:t>- возьмется из пользовательских параметров</w:t>
      </w:r>
      <w:r>
        <w:rPr>
          <w:rFonts w:asciiTheme="minorHAnsi" w:hAnsiTheme="minorHAnsi" w:cstheme="minorHAnsi"/>
          <w:szCs w:val="28"/>
        </w:rPr>
        <w:t>)</w:t>
      </w:r>
      <w:r w:rsidR="00D868A8" w:rsidRPr="00153584">
        <w:rPr>
          <w:rFonts w:asciiTheme="minorHAnsi" w:hAnsiTheme="minorHAnsi" w:cstheme="minorHAnsi"/>
          <w:szCs w:val="28"/>
        </w:rPr>
        <w:t>.</w:t>
      </w:r>
    </w:p>
    <w:p w:rsidR="00E42172" w:rsidRPr="00153584" w:rsidRDefault="00E42172" w:rsidP="00E42172">
      <w:pPr>
        <w:pStyle w:val="a6"/>
        <w:rPr>
          <w:rFonts w:asciiTheme="minorHAnsi" w:hAnsiTheme="minorHAnsi" w:cstheme="minorHAnsi"/>
          <w:szCs w:val="28"/>
        </w:rPr>
      </w:pPr>
    </w:p>
    <w:p w:rsidR="00E42172" w:rsidRPr="00153584" w:rsidRDefault="00E42172" w:rsidP="00D868A8">
      <w:pPr>
        <w:pStyle w:val="a6"/>
        <w:ind w:firstLine="0"/>
        <w:outlineLvl w:val="0"/>
        <w:rPr>
          <w:rFonts w:asciiTheme="minorHAnsi" w:hAnsiTheme="minorHAnsi" w:cstheme="minorHAnsi"/>
          <w:szCs w:val="28"/>
        </w:rPr>
      </w:pPr>
      <w:r w:rsidRPr="005F1AEF">
        <w:rPr>
          <w:rFonts w:asciiTheme="minorHAnsi" w:hAnsiTheme="minorHAnsi" w:cstheme="minorHAnsi"/>
          <w:b/>
          <w:i/>
          <w:color w:val="00B050"/>
          <w:szCs w:val="28"/>
        </w:rPr>
        <w:t xml:space="preserve">Подписант </w:t>
      </w:r>
      <w:r w:rsidRPr="00153584">
        <w:rPr>
          <w:rFonts w:asciiTheme="minorHAnsi" w:hAnsiTheme="minorHAnsi" w:cstheme="minorHAnsi"/>
          <w:szCs w:val="28"/>
        </w:rPr>
        <w:t>– это Признак лица, подписавшего документ</w:t>
      </w:r>
    </w:p>
    <w:p w:rsidR="00E42172" w:rsidRDefault="00E42172" w:rsidP="003D4E42">
      <w:pPr>
        <w:spacing w:after="0" w:line="240" w:lineRule="auto"/>
        <w:rPr>
          <w:rFonts w:cstheme="minorHAnsi"/>
          <w:b/>
          <w:sz w:val="28"/>
          <w:szCs w:val="28"/>
        </w:rPr>
      </w:pPr>
      <w:r w:rsidRPr="00153584">
        <w:rPr>
          <w:rFonts w:cstheme="minorHAnsi"/>
          <w:sz w:val="28"/>
          <w:szCs w:val="28"/>
        </w:rPr>
        <w:t>Принимает значение</w:t>
      </w:r>
      <w:r w:rsidR="005F1AEF">
        <w:rPr>
          <w:rFonts w:cstheme="minorHAnsi"/>
          <w:sz w:val="28"/>
          <w:szCs w:val="28"/>
        </w:rPr>
        <w:t xml:space="preserve"> для </w:t>
      </w:r>
      <w:r w:rsidR="005F1AEF" w:rsidRPr="005F1AEF">
        <w:rPr>
          <w:rFonts w:cstheme="minorHAnsi"/>
          <w:b/>
          <w:color w:val="FF0000"/>
          <w:sz w:val="28"/>
          <w:szCs w:val="28"/>
        </w:rPr>
        <w:t>700-х форм</w:t>
      </w:r>
      <w:r w:rsidR="00A843E1" w:rsidRPr="00153584">
        <w:rPr>
          <w:rFonts w:cstheme="minorHAnsi"/>
          <w:sz w:val="28"/>
          <w:szCs w:val="28"/>
        </w:rPr>
        <w:t>:</w:t>
      </w:r>
      <w:r w:rsidR="00A843E1" w:rsidRPr="00153584">
        <w:rPr>
          <w:rFonts w:cstheme="minorHAnsi"/>
          <w:sz w:val="28"/>
          <w:szCs w:val="28"/>
        </w:rPr>
        <w:br/>
      </w:r>
      <w:r w:rsidR="00A843E1" w:rsidRPr="005F1AEF">
        <w:rPr>
          <w:rFonts w:cstheme="minorHAnsi"/>
          <w:b/>
          <w:sz w:val="28"/>
          <w:szCs w:val="28"/>
        </w:rPr>
        <w:t xml:space="preserve">1 – руководитель   </w:t>
      </w:r>
      <w:r w:rsidRPr="005F1AEF">
        <w:rPr>
          <w:rFonts w:cstheme="minorHAnsi"/>
          <w:b/>
          <w:sz w:val="28"/>
          <w:szCs w:val="28"/>
        </w:rPr>
        <w:br/>
        <w:t>2 – уполномоченный представитель</w:t>
      </w:r>
    </w:p>
    <w:p w:rsidR="003D4E42" w:rsidRPr="005F1AEF" w:rsidRDefault="003D4E42" w:rsidP="003D4E42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5F1AEF" w:rsidRDefault="005B6185" w:rsidP="003D4E42">
      <w:pPr>
        <w:spacing w:after="0" w:line="240" w:lineRule="auto"/>
        <w:rPr>
          <w:rFonts w:cstheme="minorHAnsi"/>
          <w:sz w:val="28"/>
          <w:szCs w:val="28"/>
        </w:rPr>
      </w:pPr>
      <w:r w:rsidRPr="00153584">
        <w:rPr>
          <w:rFonts w:cstheme="minorHAnsi"/>
          <w:sz w:val="28"/>
          <w:szCs w:val="28"/>
        </w:rPr>
        <w:t xml:space="preserve">Для формы </w:t>
      </w:r>
      <w:r w:rsidRPr="005F1AEF">
        <w:rPr>
          <w:rFonts w:cstheme="minorHAnsi"/>
          <w:b/>
          <w:color w:val="FF0000"/>
          <w:sz w:val="28"/>
          <w:szCs w:val="28"/>
        </w:rPr>
        <w:t>0503130</w:t>
      </w:r>
      <w:r w:rsidRPr="00153584">
        <w:rPr>
          <w:rFonts w:cstheme="minorHAnsi"/>
          <w:sz w:val="28"/>
          <w:szCs w:val="28"/>
        </w:rPr>
        <w:t xml:space="preserve"> подписант  может принимать значение </w:t>
      </w:r>
    </w:p>
    <w:p w:rsidR="005F1AEF" w:rsidRPr="005F1AEF" w:rsidRDefault="005B6185" w:rsidP="003D4E42">
      <w:pPr>
        <w:spacing w:after="0" w:line="240" w:lineRule="auto"/>
        <w:rPr>
          <w:rFonts w:cstheme="minorHAnsi"/>
          <w:b/>
          <w:sz w:val="28"/>
          <w:szCs w:val="28"/>
        </w:rPr>
      </w:pPr>
      <w:r w:rsidRPr="005F1AEF">
        <w:rPr>
          <w:rFonts w:cstheme="minorHAnsi"/>
          <w:b/>
          <w:sz w:val="28"/>
          <w:szCs w:val="28"/>
        </w:rPr>
        <w:t>3 – руководитель</w:t>
      </w:r>
    </w:p>
    <w:p w:rsidR="005B6185" w:rsidRDefault="005B6185" w:rsidP="003D4E42">
      <w:pPr>
        <w:spacing w:after="0" w:line="240" w:lineRule="auto"/>
        <w:rPr>
          <w:rFonts w:cstheme="minorHAnsi"/>
          <w:b/>
          <w:sz w:val="28"/>
          <w:szCs w:val="28"/>
        </w:rPr>
      </w:pPr>
      <w:r w:rsidRPr="005F1AEF">
        <w:rPr>
          <w:rFonts w:cstheme="minorHAnsi"/>
          <w:b/>
          <w:sz w:val="28"/>
          <w:szCs w:val="28"/>
        </w:rPr>
        <w:t>4 – главный бухгалтер.</w:t>
      </w:r>
    </w:p>
    <w:p w:rsidR="003D4E42" w:rsidRPr="005F1AEF" w:rsidRDefault="003D4E42" w:rsidP="003D4E42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E42172" w:rsidRPr="005F1AEF" w:rsidRDefault="00E42172">
      <w:pPr>
        <w:rPr>
          <w:rFonts w:cstheme="minorHAnsi"/>
          <w:sz w:val="28"/>
          <w:szCs w:val="28"/>
        </w:rPr>
      </w:pPr>
      <w:r w:rsidRPr="00153584">
        <w:rPr>
          <w:rFonts w:cstheme="minorHAnsi"/>
          <w:sz w:val="28"/>
          <w:szCs w:val="28"/>
        </w:rPr>
        <w:t xml:space="preserve">Если учреждение сдает отчет </w:t>
      </w:r>
      <w:r w:rsidR="00A843E1" w:rsidRPr="00153584">
        <w:rPr>
          <w:rFonts w:cstheme="minorHAnsi"/>
          <w:sz w:val="28"/>
          <w:szCs w:val="28"/>
        </w:rPr>
        <w:t xml:space="preserve"> само за себя</w:t>
      </w:r>
      <w:r w:rsidRPr="00153584">
        <w:rPr>
          <w:rFonts w:cstheme="minorHAnsi"/>
          <w:sz w:val="28"/>
          <w:szCs w:val="28"/>
        </w:rPr>
        <w:t>, тогда Подписант =1, если за учреждение сдает уполномоченный предс</w:t>
      </w:r>
      <w:r w:rsidR="00A843E1" w:rsidRPr="00153584">
        <w:rPr>
          <w:rFonts w:cstheme="minorHAnsi"/>
          <w:sz w:val="28"/>
          <w:szCs w:val="28"/>
        </w:rPr>
        <w:t>тавитель (например</w:t>
      </w:r>
      <w:r w:rsidR="001028F6">
        <w:rPr>
          <w:rFonts w:cstheme="minorHAnsi"/>
          <w:sz w:val="28"/>
          <w:szCs w:val="28"/>
        </w:rPr>
        <w:t>,</w:t>
      </w:r>
      <w:r w:rsidR="00A843E1" w:rsidRPr="00153584">
        <w:rPr>
          <w:rFonts w:cstheme="minorHAnsi"/>
          <w:sz w:val="28"/>
          <w:szCs w:val="28"/>
        </w:rPr>
        <w:t xml:space="preserve"> Централизованная бухгалтерия), тогда п</w:t>
      </w:r>
      <w:r w:rsidRPr="00153584">
        <w:rPr>
          <w:rFonts w:cstheme="minorHAnsi"/>
          <w:sz w:val="28"/>
          <w:szCs w:val="28"/>
        </w:rPr>
        <w:t xml:space="preserve">одписант =2 и </w:t>
      </w:r>
      <w:r w:rsidR="005F1AEF">
        <w:rPr>
          <w:rFonts w:cstheme="minorHAnsi"/>
          <w:sz w:val="28"/>
          <w:szCs w:val="28"/>
        </w:rPr>
        <w:t xml:space="preserve">тогда </w:t>
      </w:r>
      <w:r w:rsidRPr="00153584">
        <w:rPr>
          <w:rFonts w:cstheme="minorHAnsi"/>
          <w:sz w:val="28"/>
          <w:szCs w:val="28"/>
        </w:rPr>
        <w:t>обязательно заполняется поле Д</w:t>
      </w:r>
      <w:r w:rsidR="005F1AEF">
        <w:rPr>
          <w:rFonts w:cstheme="minorHAnsi"/>
          <w:sz w:val="28"/>
          <w:szCs w:val="28"/>
        </w:rPr>
        <w:t>окумент представителя (документ</w:t>
      </w:r>
      <w:r w:rsidRPr="00153584">
        <w:rPr>
          <w:rFonts w:cstheme="minorHAnsi"/>
          <w:sz w:val="28"/>
          <w:szCs w:val="28"/>
        </w:rPr>
        <w:t>, на основании которого работает уполномоченный представитель, например доверенность</w:t>
      </w:r>
      <w:r w:rsidR="00A843E1" w:rsidRPr="00153584">
        <w:rPr>
          <w:rFonts w:cstheme="minorHAnsi"/>
          <w:sz w:val="28"/>
          <w:szCs w:val="28"/>
        </w:rPr>
        <w:t xml:space="preserve"> </w:t>
      </w:r>
      <w:r w:rsidR="005F1AEF">
        <w:rPr>
          <w:rFonts w:cstheme="minorHAnsi"/>
          <w:sz w:val="28"/>
          <w:szCs w:val="28"/>
        </w:rPr>
        <w:t>или договор</w:t>
      </w:r>
      <w:r w:rsidRPr="00153584">
        <w:rPr>
          <w:rFonts w:cstheme="minorHAnsi"/>
          <w:sz w:val="28"/>
          <w:szCs w:val="28"/>
        </w:rPr>
        <w:t>)</w:t>
      </w:r>
      <w:r w:rsidR="002407AE" w:rsidRPr="00153584">
        <w:rPr>
          <w:rFonts w:cstheme="minorHAnsi"/>
          <w:sz w:val="28"/>
          <w:szCs w:val="28"/>
        </w:rPr>
        <w:t>. Если  уполномоченный представитель заполняет в польз</w:t>
      </w:r>
      <w:r w:rsidR="005F1AEF">
        <w:rPr>
          <w:rFonts w:cstheme="minorHAnsi"/>
          <w:sz w:val="28"/>
          <w:szCs w:val="28"/>
        </w:rPr>
        <w:t xml:space="preserve">овательских </w:t>
      </w:r>
      <w:r w:rsidR="002407AE" w:rsidRPr="00153584">
        <w:rPr>
          <w:rFonts w:cstheme="minorHAnsi"/>
          <w:sz w:val="28"/>
          <w:szCs w:val="28"/>
        </w:rPr>
        <w:t xml:space="preserve">параметрах свои ИНН и КПП, то в названии файла и в </w:t>
      </w:r>
      <w:r w:rsidR="002407AE" w:rsidRPr="00153584">
        <w:rPr>
          <w:rFonts w:cstheme="minorHAnsi"/>
          <w:sz w:val="28"/>
          <w:szCs w:val="28"/>
          <w:lang w:val="en-US"/>
        </w:rPr>
        <w:t>id</w:t>
      </w:r>
      <w:r w:rsidR="002407AE" w:rsidRPr="00153584">
        <w:rPr>
          <w:rFonts w:cstheme="minorHAnsi"/>
          <w:sz w:val="28"/>
          <w:szCs w:val="28"/>
        </w:rPr>
        <w:t xml:space="preserve"> – выходят ИНН КПП представителя, а ИНН КПП учреждения в </w:t>
      </w:r>
      <w:r w:rsidR="002407AE" w:rsidRPr="005F1AEF">
        <w:rPr>
          <w:bCs/>
          <w:sz w:val="28"/>
          <w:szCs w:val="28"/>
        </w:rPr>
        <w:t>Сведения о налогоплательщике.</w:t>
      </w:r>
    </w:p>
    <w:p w:rsidR="00E42172" w:rsidRPr="00153584" w:rsidRDefault="00E42172">
      <w:pPr>
        <w:rPr>
          <w:rFonts w:cstheme="minorHAnsi"/>
          <w:sz w:val="28"/>
          <w:szCs w:val="28"/>
        </w:rPr>
      </w:pPr>
      <w:r w:rsidRPr="001058FC">
        <w:rPr>
          <w:rFonts w:cstheme="minorHAnsi"/>
          <w:b/>
          <w:color w:val="00B0F0"/>
          <w:sz w:val="28"/>
          <w:szCs w:val="28"/>
        </w:rPr>
        <w:t>ОК</w:t>
      </w:r>
      <w:r w:rsidR="00FB595D" w:rsidRPr="001058FC">
        <w:rPr>
          <w:rFonts w:cstheme="minorHAnsi"/>
          <w:b/>
          <w:color w:val="00B0F0"/>
          <w:sz w:val="28"/>
          <w:szCs w:val="28"/>
        </w:rPr>
        <w:t>ТМО</w:t>
      </w:r>
      <w:r w:rsidR="00A843E1" w:rsidRPr="00153584">
        <w:rPr>
          <w:rFonts w:cstheme="minorHAnsi"/>
          <w:sz w:val="28"/>
          <w:szCs w:val="28"/>
        </w:rPr>
        <w:t xml:space="preserve"> (Принимает значение в соответствии с Общероссийским классификатором </w:t>
      </w:r>
      <w:r w:rsidR="00FB595D" w:rsidRPr="00153584">
        <w:rPr>
          <w:rStyle w:val="ab"/>
          <w:i w:val="0"/>
          <w:sz w:val="28"/>
          <w:szCs w:val="28"/>
        </w:rPr>
        <w:t>территорий муниципальных образований</w:t>
      </w:r>
      <w:r w:rsidR="00A843E1" w:rsidRPr="00153584">
        <w:rPr>
          <w:rFonts w:cstheme="minorHAnsi"/>
          <w:sz w:val="28"/>
          <w:szCs w:val="28"/>
        </w:rPr>
        <w:t>),</w:t>
      </w:r>
      <w:r w:rsidR="00FB595D" w:rsidRPr="00153584">
        <w:rPr>
          <w:rFonts w:cstheme="minorHAnsi"/>
          <w:sz w:val="28"/>
          <w:szCs w:val="28"/>
        </w:rPr>
        <w:t xml:space="preserve"> </w:t>
      </w:r>
      <w:r w:rsidR="00A843E1" w:rsidRPr="00153584">
        <w:rPr>
          <w:rFonts w:cstheme="minorHAnsi"/>
          <w:sz w:val="28"/>
          <w:szCs w:val="28"/>
        </w:rPr>
        <w:t>если заполнено</w:t>
      </w:r>
      <w:r w:rsidRPr="00153584">
        <w:rPr>
          <w:rFonts w:cstheme="minorHAnsi"/>
          <w:sz w:val="28"/>
          <w:szCs w:val="28"/>
        </w:rPr>
        <w:t xml:space="preserve"> в справочнике учреждения </w:t>
      </w:r>
      <w:r w:rsidR="00A843E1" w:rsidRPr="00153584">
        <w:rPr>
          <w:rFonts w:cstheme="minorHAnsi"/>
          <w:sz w:val="28"/>
          <w:szCs w:val="28"/>
        </w:rPr>
        <w:t xml:space="preserve"> соответствующий реквизит</w:t>
      </w:r>
      <w:r w:rsidRPr="00153584">
        <w:rPr>
          <w:rFonts w:cstheme="minorHAnsi"/>
          <w:sz w:val="28"/>
          <w:szCs w:val="28"/>
        </w:rPr>
        <w:t>, подтянется из справочника, если заполнить его в пользовательских параметрах, то из пользовательских п</w:t>
      </w:r>
      <w:r w:rsidR="00A843E1" w:rsidRPr="00153584">
        <w:rPr>
          <w:rFonts w:cstheme="minorHAnsi"/>
          <w:sz w:val="28"/>
          <w:szCs w:val="28"/>
        </w:rPr>
        <w:t>ара</w:t>
      </w:r>
      <w:r w:rsidRPr="00153584">
        <w:rPr>
          <w:rFonts w:cstheme="minorHAnsi"/>
          <w:sz w:val="28"/>
          <w:szCs w:val="28"/>
        </w:rPr>
        <w:t>метров</w:t>
      </w:r>
      <w:r w:rsidR="00A843E1" w:rsidRPr="00153584">
        <w:rPr>
          <w:rFonts w:cstheme="minorHAnsi"/>
          <w:sz w:val="28"/>
          <w:szCs w:val="28"/>
        </w:rPr>
        <w:t>.</w:t>
      </w:r>
    </w:p>
    <w:p w:rsidR="00A843E1" w:rsidRPr="00153584" w:rsidRDefault="00D27D03">
      <w:pPr>
        <w:rPr>
          <w:rFonts w:cstheme="minorHAnsi"/>
          <w:sz w:val="28"/>
          <w:szCs w:val="28"/>
        </w:rPr>
      </w:pPr>
      <w:r w:rsidRPr="001028F6">
        <w:rPr>
          <w:rFonts w:cstheme="minorHAnsi"/>
          <w:b/>
          <w:color w:val="00B0F0"/>
          <w:sz w:val="28"/>
          <w:szCs w:val="28"/>
        </w:rPr>
        <w:lastRenderedPageBreak/>
        <w:t xml:space="preserve">ОКПО </w:t>
      </w:r>
      <w:r w:rsidR="00A843E1" w:rsidRPr="001028F6">
        <w:rPr>
          <w:rFonts w:cstheme="minorHAnsi"/>
          <w:b/>
          <w:color w:val="00B0F0"/>
          <w:sz w:val="28"/>
          <w:szCs w:val="28"/>
        </w:rPr>
        <w:t>Учр</w:t>
      </w:r>
      <w:r w:rsidRPr="001028F6">
        <w:rPr>
          <w:rFonts w:cstheme="minorHAnsi"/>
          <w:b/>
          <w:color w:val="00B0F0"/>
          <w:sz w:val="28"/>
          <w:szCs w:val="28"/>
        </w:rPr>
        <w:t>едителя</w:t>
      </w:r>
      <w:r w:rsidR="00A843E1" w:rsidRPr="00153584">
        <w:rPr>
          <w:rFonts w:cstheme="minorHAnsi"/>
          <w:sz w:val="28"/>
          <w:szCs w:val="28"/>
        </w:rPr>
        <w:t xml:space="preserve"> (Значение выбирается в соответствии с Общероссийским классификатором предприятий и организаций)  - Код органа, осуществляющего полномочия учредителя.</w:t>
      </w:r>
    </w:p>
    <w:p w:rsidR="00A843E1" w:rsidRPr="00153584" w:rsidRDefault="00D868A8">
      <w:pPr>
        <w:rPr>
          <w:rFonts w:cstheme="minorHAnsi"/>
          <w:sz w:val="28"/>
          <w:szCs w:val="28"/>
        </w:rPr>
      </w:pPr>
      <w:r w:rsidRPr="001028F6">
        <w:rPr>
          <w:rFonts w:cstheme="minorHAnsi"/>
          <w:b/>
          <w:color w:val="00B0F0"/>
          <w:sz w:val="28"/>
          <w:szCs w:val="28"/>
        </w:rPr>
        <w:t>Глава по БК</w:t>
      </w:r>
      <w:r w:rsidRPr="00153584">
        <w:rPr>
          <w:rFonts w:cstheme="minorHAnsi"/>
          <w:sz w:val="28"/>
          <w:szCs w:val="28"/>
        </w:rPr>
        <w:t xml:space="preserve"> – если  заполнена</w:t>
      </w:r>
      <w:r w:rsidR="00A843E1" w:rsidRPr="00153584">
        <w:rPr>
          <w:rFonts w:cstheme="minorHAnsi"/>
          <w:sz w:val="28"/>
          <w:szCs w:val="28"/>
        </w:rPr>
        <w:t xml:space="preserve"> в справочнике учреждения  соответствующая закладка, подтянется из справочника, если заполнить его в пользовательских параметрах, то из пользовательских параметров</w:t>
      </w:r>
    </w:p>
    <w:p w:rsidR="00A843E1" w:rsidRPr="00153584" w:rsidRDefault="00A843E1">
      <w:pPr>
        <w:rPr>
          <w:rFonts w:cstheme="minorHAnsi"/>
          <w:sz w:val="28"/>
          <w:szCs w:val="28"/>
        </w:rPr>
      </w:pPr>
      <w:r w:rsidRPr="001028F6">
        <w:rPr>
          <w:rFonts w:cstheme="minorHAnsi"/>
          <w:b/>
          <w:color w:val="00B0F0"/>
          <w:sz w:val="28"/>
          <w:szCs w:val="28"/>
        </w:rPr>
        <w:t>ИНН и КПП</w:t>
      </w:r>
      <w:r w:rsidRPr="00153584">
        <w:rPr>
          <w:rFonts w:cstheme="minorHAnsi"/>
          <w:sz w:val="28"/>
          <w:szCs w:val="28"/>
        </w:rPr>
        <w:t xml:space="preserve"> </w:t>
      </w:r>
      <w:r w:rsidR="00D868A8" w:rsidRPr="00153584">
        <w:rPr>
          <w:rFonts w:cstheme="minorHAnsi"/>
          <w:sz w:val="28"/>
          <w:szCs w:val="28"/>
        </w:rPr>
        <w:t xml:space="preserve"> - если  заполнены реквизиты  в справочнике учреждения, подтянется из справочника, если заполнить их в пользовательских параметрах, то из пользовательских параметров</w:t>
      </w:r>
      <w:r w:rsidRPr="00153584">
        <w:rPr>
          <w:rFonts w:cstheme="minorHAnsi"/>
          <w:sz w:val="28"/>
          <w:szCs w:val="28"/>
        </w:rPr>
        <w:t>.</w:t>
      </w:r>
    </w:p>
    <w:p w:rsidR="007376C2" w:rsidRPr="006425D1" w:rsidRDefault="00E25851" w:rsidP="007376C2">
      <w:pPr>
        <w:pStyle w:val="a9"/>
        <w:rPr>
          <w:rFonts w:asciiTheme="minorHAnsi" w:hAnsiTheme="minorHAnsi"/>
          <w:sz w:val="28"/>
          <w:szCs w:val="28"/>
          <w:lang w:eastAsia="en-US"/>
        </w:rPr>
      </w:pPr>
      <w:r w:rsidRPr="006425D1">
        <w:rPr>
          <w:rFonts w:asciiTheme="minorHAnsi" w:hAnsiTheme="minorHAnsi"/>
          <w:sz w:val="28"/>
          <w:szCs w:val="28"/>
          <w:lang w:eastAsia="en-US"/>
        </w:rPr>
        <w:t xml:space="preserve">Формы выгружаются в виде архивов с файлами </w:t>
      </w:r>
    </w:p>
    <w:p w:rsidR="00E25851" w:rsidRDefault="00E25851" w:rsidP="007376C2">
      <w:pPr>
        <w:pStyle w:val="a9"/>
        <w:rPr>
          <w:rFonts w:asciiTheme="minorHAnsi" w:hAnsiTheme="minorHAnsi"/>
          <w:color w:val="1F497D"/>
          <w:lang w:eastAsia="en-US"/>
        </w:rPr>
      </w:pPr>
    </w:p>
    <w:p w:rsidR="00E25851" w:rsidRDefault="00E25851" w:rsidP="007376C2">
      <w:pPr>
        <w:pStyle w:val="a9"/>
        <w:rPr>
          <w:rFonts w:asciiTheme="minorHAnsi" w:hAnsiTheme="minorHAnsi"/>
          <w:color w:val="1F497D"/>
          <w:lang w:eastAsia="en-US"/>
        </w:rPr>
      </w:pPr>
      <w:r>
        <w:rPr>
          <w:rFonts w:asciiTheme="minorHAnsi" w:hAnsiTheme="minorHAnsi"/>
          <w:noProof/>
          <w:color w:val="1F497D"/>
        </w:rPr>
        <w:drawing>
          <wp:inline distT="0" distB="0" distL="0" distR="0">
            <wp:extent cx="4019550" cy="302895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8F6" w:rsidRDefault="001028F6" w:rsidP="007376C2">
      <w:pPr>
        <w:pStyle w:val="a9"/>
        <w:rPr>
          <w:rFonts w:asciiTheme="minorHAnsi" w:hAnsiTheme="minorHAnsi"/>
          <w:color w:val="1F497D"/>
          <w:lang w:eastAsia="en-US"/>
        </w:rPr>
      </w:pPr>
    </w:p>
    <w:p w:rsidR="009B3288" w:rsidRDefault="009B3288" w:rsidP="007376C2">
      <w:pPr>
        <w:pStyle w:val="a9"/>
        <w:rPr>
          <w:rFonts w:asciiTheme="minorHAnsi" w:hAnsiTheme="minorHAnsi"/>
          <w:color w:val="1F497D"/>
          <w:lang w:eastAsia="en-US"/>
        </w:rPr>
      </w:pPr>
    </w:p>
    <w:p w:rsidR="009B3288" w:rsidRDefault="006425D1" w:rsidP="007376C2">
      <w:pPr>
        <w:pStyle w:val="a9"/>
        <w:rPr>
          <w:rFonts w:asciiTheme="minorHAnsi" w:hAnsiTheme="minorHAnsi"/>
          <w:sz w:val="28"/>
          <w:szCs w:val="28"/>
          <w:lang w:eastAsia="en-US"/>
        </w:rPr>
      </w:pPr>
      <w:r w:rsidRPr="006425D1">
        <w:rPr>
          <w:rFonts w:asciiTheme="minorHAnsi" w:hAnsiTheme="minorHAnsi"/>
          <w:sz w:val="28"/>
          <w:szCs w:val="28"/>
          <w:lang w:eastAsia="en-US"/>
        </w:rPr>
        <w:t>Необходимо открыть и извлечь данные из архива</w:t>
      </w:r>
      <w:r>
        <w:rPr>
          <w:rFonts w:asciiTheme="minorHAnsi" w:hAnsiTheme="minorHAnsi"/>
          <w:sz w:val="28"/>
          <w:szCs w:val="28"/>
          <w:lang w:eastAsia="en-US"/>
        </w:rPr>
        <w:t>.</w:t>
      </w:r>
    </w:p>
    <w:p w:rsidR="006425D1" w:rsidRPr="006425D1" w:rsidRDefault="006425D1" w:rsidP="007376C2">
      <w:pPr>
        <w:pStyle w:val="a9"/>
        <w:rPr>
          <w:rFonts w:asciiTheme="minorHAnsi" w:hAnsiTheme="minorHAnsi"/>
          <w:sz w:val="28"/>
          <w:szCs w:val="28"/>
          <w:lang w:eastAsia="en-US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152400</wp:posOffset>
            </wp:positionV>
            <wp:extent cx="6477000" cy="1924050"/>
            <wp:effectExtent l="19050" t="0" r="0" b="0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288" w:rsidRPr="006425D1" w:rsidRDefault="009B3288" w:rsidP="007376C2">
      <w:pPr>
        <w:pStyle w:val="a9"/>
        <w:rPr>
          <w:rFonts w:asciiTheme="minorHAnsi" w:hAnsiTheme="minorHAnsi"/>
          <w:sz w:val="28"/>
          <w:szCs w:val="28"/>
          <w:lang w:eastAsia="en-US"/>
        </w:rPr>
      </w:pPr>
    </w:p>
    <w:p w:rsidR="009B3288" w:rsidRPr="006425D1" w:rsidRDefault="009B3288" w:rsidP="007376C2">
      <w:pPr>
        <w:pStyle w:val="a9"/>
        <w:rPr>
          <w:rFonts w:asciiTheme="minorHAnsi" w:hAnsiTheme="minorHAnsi"/>
          <w:sz w:val="28"/>
          <w:szCs w:val="28"/>
          <w:lang w:eastAsia="en-US"/>
        </w:rPr>
      </w:pPr>
    </w:p>
    <w:p w:rsidR="009B3288" w:rsidRDefault="009B3288" w:rsidP="007376C2">
      <w:pPr>
        <w:pStyle w:val="a9"/>
        <w:rPr>
          <w:rFonts w:asciiTheme="minorHAnsi" w:hAnsiTheme="minorHAnsi"/>
          <w:color w:val="1F497D"/>
          <w:lang w:eastAsia="en-US"/>
        </w:rPr>
      </w:pPr>
    </w:p>
    <w:p w:rsidR="009B3288" w:rsidRDefault="009B3288" w:rsidP="007376C2">
      <w:pPr>
        <w:pStyle w:val="a9"/>
        <w:rPr>
          <w:rFonts w:asciiTheme="minorHAnsi" w:hAnsiTheme="minorHAnsi"/>
          <w:color w:val="1F497D"/>
          <w:lang w:eastAsia="en-US"/>
        </w:rPr>
      </w:pPr>
    </w:p>
    <w:p w:rsidR="009B3288" w:rsidRDefault="009B3288" w:rsidP="007376C2">
      <w:pPr>
        <w:pStyle w:val="a9"/>
        <w:rPr>
          <w:rFonts w:asciiTheme="minorHAnsi" w:hAnsiTheme="minorHAnsi"/>
          <w:color w:val="1F497D"/>
          <w:lang w:eastAsia="en-US"/>
        </w:rPr>
      </w:pPr>
    </w:p>
    <w:p w:rsidR="006425D1" w:rsidRDefault="006425D1" w:rsidP="007376C2">
      <w:pPr>
        <w:pStyle w:val="a9"/>
        <w:rPr>
          <w:rFonts w:asciiTheme="minorHAnsi" w:hAnsiTheme="minorHAnsi"/>
          <w:color w:val="1F497D"/>
          <w:lang w:eastAsia="en-US"/>
        </w:rPr>
      </w:pPr>
    </w:p>
    <w:p w:rsidR="006425D1" w:rsidRPr="006425D1" w:rsidRDefault="006425D1" w:rsidP="006425D1"/>
    <w:p w:rsidR="006425D1" w:rsidRPr="006425D1" w:rsidRDefault="006425D1" w:rsidP="006425D1"/>
    <w:p w:rsidR="006425D1" w:rsidRPr="006425D1" w:rsidRDefault="006425D1" w:rsidP="006425D1"/>
    <w:p w:rsidR="00153584" w:rsidRPr="00396B46" w:rsidRDefault="006425D1" w:rsidP="006425D1">
      <w:pPr>
        <w:ind w:firstLine="708"/>
        <w:rPr>
          <w:sz w:val="28"/>
          <w:szCs w:val="28"/>
        </w:rPr>
      </w:pPr>
      <w:r w:rsidRPr="00396B46">
        <w:rPr>
          <w:sz w:val="28"/>
          <w:szCs w:val="28"/>
        </w:rPr>
        <w:t xml:space="preserve">Выгруженные </w:t>
      </w:r>
      <w:r w:rsidR="00396B46" w:rsidRPr="00396B46">
        <w:rPr>
          <w:b/>
          <w:sz w:val="28"/>
          <w:szCs w:val="28"/>
          <w:lang w:val="en-US"/>
        </w:rPr>
        <w:t>xml</w:t>
      </w:r>
      <w:r w:rsidR="00396B46" w:rsidRPr="00396B46">
        <w:rPr>
          <w:b/>
          <w:sz w:val="28"/>
          <w:szCs w:val="28"/>
        </w:rPr>
        <w:t>-</w:t>
      </w:r>
      <w:r w:rsidRPr="00396B46">
        <w:rPr>
          <w:sz w:val="28"/>
          <w:szCs w:val="28"/>
        </w:rPr>
        <w:t xml:space="preserve">файлы можно загружать непосредственно в транспортную систему </w:t>
      </w:r>
      <w:r w:rsidR="00396B46" w:rsidRPr="00396B46">
        <w:rPr>
          <w:sz w:val="28"/>
          <w:szCs w:val="28"/>
        </w:rPr>
        <w:t>(СТЕК, Контур и др.) для передачи данных в налоговую.</w:t>
      </w:r>
    </w:p>
    <w:sectPr w:rsidR="00153584" w:rsidRPr="00396B46" w:rsidSect="00832A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461" w:rsidRDefault="007A1461" w:rsidP="00E42172">
      <w:pPr>
        <w:spacing w:after="0" w:line="240" w:lineRule="auto"/>
      </w:pPr>
      <w:r>
        <w:separator/>
      </w:r>
    </w:p>
  </w:endnote>
  <w:endnote w:type="continuationSeparator" w:id="1">
    <w:p w:rsidR="007A1461" w:rsidRDefault="007A1461" w:rsidP="00E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461" w:rsidRDefault="007A1461" w:rsidP="00E42172">
      <w:pPr>
        <w:spacing w:after="0" w:line="240" w:lineRule="auto"/>
      </w:pPr>
      <w:r>
        <w:separator/>
      </w:r>
    </w:p>
  </w:footnote>
  <w:footnote w:type="continuationSeparator" w:id="1">
    <w:p w:rsidR="007A1461" w:rsidRDefault="007A1461" w:rsidP="00E42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123B6"/>
    <w:multiLevelType w:val="hybridMultilevel"/>
    <w:tmpl w:val="6CF69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172"/>
    <w:rsid w:val="00012D4A"/>
    <w:rsid w:val="001028F6"/>
    <w:rsid w:val="001058FC"/>
    <w:rsid w:val="001166E7"/>
    <w:rsid w:val="00127FB4"/>
    <w:rsid w:val="00153584"/>
    <w:rsid w:val="00213FF8"/>
    <w:rsid w:val="002407AE"/>
    <w:rsid w:val="00263794"/>
    <w:rsid w:val="00263B80"/>
    <w:rsid w:val="002B3230"/>
    <w:rsid w:val="002E6FDC"/>
    <w:rsid w:val="00326073"/>
    <w:rsid w:val="00396B46"/>
    <w:rsid w:val="003B627A"/>
    <w:rsid w:val="003D4E42"/>
    <w:rsid w:val="00410B5B"/>
    <w:rsid w:val="00420CA1"/>
    <w:rsid w:val="0045302C"/>
    <w:rsid w:val="004752CB"/>
    <w:rsid w:val="004A5F31"/>
    <w:rsid w:val="004B2DC4"/>
    <w:rsid w:val="00560D66"/>
    <w:rsid w:val="0056470E"/>
    <w:rsid w:val="005B6185"/>
    <w:rsid w:val="005F1AEF"/>
    <w:rsid w:val="006425D1"/>
    <w:rsid w:val="006E1973"/>
    <w:rsid w:val="007376C2"/>
    <w:rsid w:val="00741D8A"/>
    <w:rsid w:val="007A1461"/>
    <w:rsid w:val="007A7C98"/>
    <w:rsid w:val="007B35F6"/>
    <w:rsid w:val="007D7556"/>
    <w:rsid w:val="00832A9F"/>
    <w:rsid w:val="00927B69"/>
    <w:rsid w:val="00945E0E"/>
    <w:rsid w:val="009B0C32"/>
    <w:rsid w:val="009B3288"/>
    <w:rsid w:val="009C42E7"/>
    <w:rsid w:val="00A17325"/>
    <w:rsid w:val="00A843E1"/>
    <w:rsid w:val="00AA4E9C"/>
    <w:rsid w:val="00AF4E31"/>
    <w:rsid w:val="00B50746"/>
    <w:rsid w:val="00BB3F6D"/>
    <w:rsid w:val="00BD5810"/>
    <w:rsid w:val="00C22CF5"/>
    <w:rsid w:val="00C25015"/>
    <w:rsid w:val="00C91232"/>
    <w:rsid w:val="00CE06D2"/>
    <w:rsid w:val="00D27D03"/>
    <w:rsid w:val="00D868A8"/>
    <w:rsid w:val="00DE6F8D"/>
    <w:rsid w:val="00DF7014"/>
    <w:rsid w:val="00E25851"/>
    <w:rsid w:val="00E42172"/>
    <w:rsid w:val="00EA3BD5"/>
    <w:rsid w:val="00F2457A"/>
    <w:rsid w:val="00F755B0"/>
    <w:rsid w:val="00FB595D"/>
    <w:rsid w:val="00FC0C16"/>
    <w:rsid w:val="00FC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D2"/>
  </w:style>
  <w:style w:type="paragraph" w:styleId="1">
    <w:name w:val="heading 1"/>
    <w:basedOn w:val="a"/>
    <w:link w:val="10"/>
    <w:uiPriority w:val="9"/>
    <w:qFormat/>
    <w:rsid w:val="00153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421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3"/>
    <w:semiHidden/>
    <w:rsid w:val="00E421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semiHidden/>
    <w:rsid w:val="00E42172"/>
    <w:rPr>
      <w:vertAlign w:val="superscript"/>
    </w:rPr>
  </w:style>
  <w:style w:type="paragraph" w:customStyle="1" w:styleId="a6">
    <w:name w:val="Простой"/>
    <w:basedOn w:val="a"/>
    <w:rsid w:val="00E421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D8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868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76C2"/>
    <w:pPr>
      <w:spacing w:after="0" w:line="240" w:lineRule="auto"/>
      <w:ind w:left="720"/>
    </w:pPr>
    <w:rPr>
      <w:rFonts w:ascii="Calibri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9C42E7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FB595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3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FollowedHyperlink"/>
    <w:basedOn w:val="a0"/>
    <w:uiPriority w:val="99"/>
    <w:semiHidden/>
    <w:unhideWhenUsed/>
    <w:rsid w:val="00153584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A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3BD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9B3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nalog.ru/rn16/about_fts/docs/5960796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alog.ru/rn16/about_fts/docs/5409442/" TargetMode="External"/><Relationship Id="rId17" Type="http://schemas.openxmlformats.org/officeDocument/2006/relationships/hyperlink" Target="https://www.google.ru/url?sa=t&amp;rct=j&amp;q=&amp;esrc=s&amp;source=web&amp;cd=2&amp;ved=0ahUKEwiN9oKQi6HLAhWFIpoKHa3mA4cQFggiMAE&amp;url=https%3A%2F%2Fwww.nalog.ru%2Fhtml%2Fdocs%2Fsono.doc&amp;usg=AFQjCNE8QeukWuGY8aSLR8wS-xw_UfN5MA&amp;sig2=8IYmVc9hX5qLAbmIwxAAfg&amp;bvm=bv.115339255,d.bGs&amp;ca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log.ru/rn16/about_fts/docs/540942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nalog.ru/rn16/about_fts/docs/4536172/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nalog.ru/rn16/about_fts/docs/4116178/" TargetMode="External"/><Relationship Id="rId14" Type="http://schemas.openxmlformats.org/officeDocument/2006/relationships/hyperlink" Target="https://www.nalog.ru/rn74/about_fts/docs/59612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rrmuhametova</dc:creator>
  <cp:lastModifiedBy>Korzheva</cp:lastModifiedBy>
  <cp:revision>19</cp:revision>
  <dcterms:created xsi:type="dcterms:W3CDTF">2016-02-29T10:23:00Z</dcterms:created>
  <dcterms:modified xsi:type="dcterms:W3CDTF">2016-03-30T04:27:00Z</dcterms:modified>
</cp:coreProperties>
</file>